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9E899" w14:textId="77777777" w:rsidR="0018515B" w:rsidRPr="00BA1EFD" w:rsidRDefault="0018515B" w:rsidP="0018515B">
      <w:pPr>
        <w:keepNext/>
        <w:keepLines/>
        <w:spacing w:before="480" w:line="276" w:lineRule="auto"/>
        <w:jc w:val="center"/>
        <w:outlineLvl w:val="0"/>
        <w:rPr>
          <w:rFonts w:ascii="Marianne" w:hAnsi="Marianne"/>
          <w:b/>
          <w:bCs/>
          <w:color w:val="FF5959"/>
          <w:sz w:val="20"/>
          <w:szCs w:val="20"/>
          <w:lang w:eastAsia="en-US"/>
        </w:rPr>
      </w:pPr>
      <w:bookmarkStart w:id="0" w:name="_Toc528596352"/>
      <w:bookmarkStart w:id="1" w:name="_Toc19261772"/>
      <w:r w:rsidRPr="00BA1EFD">
        <w:rPr>
          <w:rFonts w:ascii="Marianne" w:hAnsi="Marianne"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0" allowOverlap="1" wp14:anchorId="0861AD30" wp14:editId="263DCBA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638000" cy="608400"/>
            <wp:effectExtent l="0" t="0" r="635" b="1270"/>
            <wp:wrapNone/>
            <wp:docPr id="14" name="Image 14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COU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000" cy="60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bookmarkEnd w:id="1"/>
    <w:p w14:paraId="23BD260D" w14:textId="77777777" w:rsidR="0018515B" w:rsidRPr="00BA1EFD" w:rsidRDefault="0018515B" w:rsidP="0018515B">
      <w:pPr>
        <w:spacing w:after="200" w:line="276" w:lineRule="auto"/>
        <w:jc w:val="left"/>
        <w:rPr>
          <w:rFonts w:ascii="Marianne" w:eastAsia="Calibri" w:hAnsi="Marianne" w:cs="Arial"/>
          <w:sz w:val="20"/>
          <w:szCs w:val="20"/>
          <w:highlight w:val="red"/>
          <w:lang w:eastAsia="en-US"/>
        </w:rPr>
      </w:pPr>
    </w:p>
    <w:p w14:paraId="2A698CDA" w14:textId="77777777" w:rsidR="0018515B" w:rsidRPr="00BA1EFD" w:rsidRDefault="0018515B" w:rsidP="0018515B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spacing w:after="200" w:line="276" w:lineRule="auto"/>
        <w:jc w:val="center"/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FFFFFF"/>
          <w:spacing w:val="80"/>
          <w:sz w:val="20"/>
          <w:szCs w:val="20"/>
          <w:lang w:eastAsia="en-US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18515B" w:rsidRPr="00BA1EFD" w14:paraId="66F585F1" w14:textId="77777777" w:rsidTr="009F7F66">
        <w:trPr>
          <w:trHeight w:val="64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FA7" w14:textId="544C7EC5" w:rsidR="0018515B" w:rsidRPr="00BA1EFD" w:rsidRDefault="006A32A5" w:rsidP="009F7F66">
            <w:pPr>
              <w:widowControl w:val="0"/>
              <w:spacing w:before="120" w:after="120" w:line="276" w:lineRule="auto"/>
              <w:jc w:val="center"/>
              <w:rPr>
                <w:rFonts w:ascii="Marianne" w:eastAsia="Calibri" w:hAnsi="Marianne" w:cs="Arial"/>
                <w:b/>
                <w:caps/>
                <w:color w:val="000000"/>
                <w:sz w:val="20"/>
                <w:szCs w:val="20"/>
                <w:lang w:eastAsia="en-US"/>
              </w:rPr>
            </w:pPr>
            <w:r w:rsidRPr="00BA1EFD">
              <w:rPr>
                <w:rFonts w:ascii="Marianne" w:hAnsi="Marianne"/>
                <w:b/>
                <w:sz w:val="20"/>
                <w:szCs w:val="20"/>
              </w:rPr>
              <w:t>MARCHE</w:t>
            </w:r>
            <w:r w:rsidRPr="00BA1EFD">
              <w:rPr>
                <w:rFonts w:ascii="Marianne" w:hAnsi="Marianne"/>
                <w:b/>
                <w:spacing w:val="-2"/>
                <w:sz w:val="20"/>
                <w:szCs w:val="20"/>
              </w:rPr>
              <w:t xml:space="preserve"> </w:t>
            </w:r>
            <w:r w:rsidRPr="00BA1EFD">
              <w:rPr>
                <w:rFonts w:ascii="Marianne" w:hAnsi="Marianne"/>
                <w:b/>
                <w:sz w:val="20"/>
                <w:szCs w:val="20"/>
              </w:rPr>
              <w:t>DE</w:t>
            </w:r>
            <w:r w:rsidRPr="00BA1EFD">
              <w:rPr>
                <w:rFonts w:ascii="Marianne" w:hAnsi="Marianne"/>
                <w:b/>
                <w:spacing w:val="-5"/>
                <w:sz w:val="20"/>
                <w:szCs w:val="20"/>
              </w:rPr>
              <w:t xml:space="preserve"> </w:t>
            </w:r>
            <w:r w:rsidR="00A326F4">
              <w:rPr>
                <w:rFonts w:ascii="Marianne" w:hAnsi="Marianne"/>
                <w:b/>
                <w:sz w:val="20"/>
                <w:szCs w:val="20"/>
              </w:rPr>
              <w:t>SERVICE</w:t>
            </w:r>
            <w:r w:rsidR="00EE57A9">
              <w:rPr>
                <w:rFonts w:ascii="Marianne" w:hAnsi="Marianne"/>
                <w:b/>
                <w:sz w:val="20"/>
                <w:szCs w:val="20"/>
              </w:rPr>
              <w:t>S</w:t>
            </w:r>
          </w:p>
        </w:tc>
      </w:tr>
      <w:tr w:rsidR="0018515B" w:rsidRPr="00BA1EFD" w14:paraId="1AC179BD" w14:textId="77777777" w:rsidTr="0018515B">
        <w:trPr>
          <w:trHeight w:val="629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8B35C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666B1844" w14:textId="497B2AE0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sz w:val="20"/>
                <w:szCs w:val="20"/>
              </w:rPr>
              <w:t>ATTESTATION DE VISITE OBLIGATOIRE</w:t>
            </w:r>
          </w:p>
          <w:p w14:paraId="31D4B93A" w14:textId="77777777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D46296F" w14:textId="60157C18" w:rsidR="0018515B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color w:val="EE0000"/>
                <w:sz w:val="20"/>
                <w:szCs w:val="20"/>
              </w:rPr>
            </w:pPr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 xml:space="preserve">A faire signer par </w:t>
            </w:r>
            <w:proofErr w:type="gramStart"/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>l’O.N.F</w:t>
            </w:r>
            <w:proofErr w:type="gramEnd"/>
            <w:r w:rsidRPr="00BA1EFD">
              <w:rPr>
                <w:rFonts w:ascii="Marianne" w:hAnsi="Marianne" w:cs="Arial"/>
                <w:b/>
                <w:color w:val="EE0000"/>
                <w:sz w:val="20"/>
                <w:szCs w:val="20"/>
              </w:rPr>
              <w:t xml:space="preserve"> et à joindre impérativement au dossier de candidature</w:t>
            </w:r>
          </w:p>
          <w:p w14:paraId="36715795" w14:textId="77777777" w:rsidR="00BA1EFD" w:rsidRPr="00BA1EFD" w:rsidRDefault="00BA1EFD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74206B4E" w14:textId="125D3851" w:rsidR="006A32A5" w:rsidRPr="00BA1EFD" w:rsidRDefault="006A32A5" w:rsidP="006A32A5">
            <w:pPr>
              <w:pStyle w:val="Sansinterligne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18515B" w:rsidRPr="00BA1EFD" w14:paraId="1B17AE4B" w14:textId="77777777" w:rsidTr="006A32A5">
        <w:trPr>
          <w:trHeight w:val="623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8E20" w14:textId="1044395E" w:rsidR="006A32A5" w:rsidRPr="00BA1EFD" w:rsidRDefault="00EE57A9" w:rsidP="0018515B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MARCHE MIXTE</w:t>
            </w:r>
            <w:r w:rsidR="006A32A5" w:rsidRPr="00BA1EFD">
              <w:rPr>
                <w:rFonts w:ascii="Marianne" w:hAnsi="Marianne"/>
                <w:b/>
                <w:sz w:val="20"/>
                <w:szCs w:val="20"/>
              </w:rPr>
              <w:t xml:space="preserve">  </w:t>
            </w:r>
            <w:r w:rsidR="006A32A5" w:rsidRPr="00BA1EFD">
              <w:rPr>
                <w:rFonts w:ascii="Marianne" w:hAnsi="Marianne"/>
                <w:b/>
                <w:spacing w:val="2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28"/>
                <w:sz w:val="20"/>
                <w:szCs w:val="20"/>
              </w:rPr>
              <w:t>n°</w:t>
            </w:r>
            <w:r w:rsidR="006A32A5" w:rsidRPr="00BA1EFD">
              <w:rPr>
                <w:rFonts w:ascii="Marianne" w:hAnsi="Marianne"/>
                <w:b/>
                <w:spacing w:val="-1"/>
                <w:sz w:val="20"/>
                <w:szCs w:val="20"/>
              </w:rPr>
              <w:t xml:space="preserve"> </w:t>
            </w:r>
            <w:r w:rsidR="006A32A5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20</w:t>
            </w:r>
            <w:r w:rsidR="00ED5A81" w:rsidRPr="00BA1EFD">
              <w:rPr>
                <w:rFonts w:ascii="Marianne" w:hAnsi="Marianne"/>
                <w:b/>
                <w:spacing w:val="44"/>
                <w:sz w:val="20"/>
                <w:szCs w:val="20"/>
              </w:rPr>
              <w:t>25-</w:t>
            </w:r>
            <w:r w:rsidR="00E10E15">
              <w:rPr>
                <w:rFonts w:ascii="Marianne" w:hAnsi="Marianne"/>
                <w:b/>
                <w:spacing w:val="44"/>
                <w:sz w:val="20"/>
                <w:szCs w:val="20"/>
              </w:rPr>
              <w:t>8520-</w:t>
            </w:r>
            <w:r w:rsidR="00A326F4">
              <w:rPr>
                <w:rFonts w:ascii="Marianne" w:hAnsi="Marianne"/>
                <w:b/>
                <w:spacing w:val="44"/>
                <w:sz w:val="20"/>
                <w:szCs w:val="20"/>
              </w:rPr>
              <w:t>05</w:t>
            </w:r>
          </w:p>
          <w:p w14:paraId="630B4259" w14:textId="77777777" w:rsidR="007B385A" w:rsidRPr="00BA1EFD" w:rsidRDefault="007B385A" w:rsidP="00BA1EFD">
            <w:pPr>
              <w:pStyle w:val="Sansinterligne"/>
              <w:jc w:val="center"/>
              <w:rPr>
                <w:rFonts w:ascii="Marianne" w:hAnsi="Marianne"/>
                <w:b/>
                <w:spacing w:val="44"/>
                <w:sz w:val="20"/>
                <w:szCs w:val="20"/>
              </w:rPr>
            </w:pPr>
          </w:p>
          <w:p w14:paraId="77CA3533" w14:textId="213890C4" w:rsidR="002A214F" w:rsidRDefault="00A326F4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  <w:r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  <w:t>Prestations de nettoyage des locaux et fourniture de consommables associés pour les sites IDF-OUEST et de l’agence travaux – lot unique</w:t>
            </w:r>
          </w:p>
          <w:p w14:paraId="4C797F9F" w14:textId="77777777" w:rsidR="00A85AD5" w:rsidRDefault="00A85AD5" w:rsidP="00BA1EFD">
            <w:pPr>
              <w:pStyle w:val="Sansinterligne"/>
              <w:jc w:val="center"/>
              <w:rPr>
                <w:rFonts w:ascii="Marianne" w:hAnsi="Marianne" w:cs="Segoe UI"/>
                <w:b/>
                <w:bCs/>
                <w:color w:val="242424"/>
                <w:sz w:val="20"/>
                <w:szCs w:val="20"/>
                <w:shd w:val="clear" w:color="auto" w:fill="FFFFFF"/>
              </w:rPr>
            </w:pPr>
          </w:p>
          <w:p w14:paraId="2EB2C40B" w14:textId="7BC4A439" w:rsidR="00A85AD5" w:rsidRPr="00BA1EFD" w:rsidRDefault="00A85AD5" w:rsidP="00BA1EFD">
            <w:pPr>
              <w:pStyle w:val="Sansinterligne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68633FB" w14:textId="77777777" w:rsidR="0018515B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</w:p>
    <w:p w14:paraId="158521FE" w14:textId="77777777" w:rsidR="0018515B" w:rsidRPr="00EE57A9" w:rsidRDefault="0018515B" w:rsidP="0018515B">
      <w:pPr>
        <w:widowControl w:val="0"/>
        <w:pBdr>
          <w:bottom w:val="single" w:sz="6" w:space="1" w:color="auto"/>
        </w:pBdr>
        <w:spacing w:after="200" w:line="276" w:lineRule="auto"/>
        <w:jc w:val="left"/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</w:pPr>
      <w:r w:rsidRPr="00BA1EFD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Visite obligatoire du site</w:t>
      </w:r>
      <w:r w:rsidRPr="00BA1EFD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EE57A9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suivant</w:t>
      </w:r>
      <w:r w:rsidRPr="00EE57A9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 </w:t>
      </w:r>
      <w:r w:rsidRPr="00EE57A9">
        <w:rPr>
          <w:rFonts w:ascii="Marianne" w:eastAsia="Calibri" w:hAnsi="Marianne" w:cs="Arial"/>
          <w:b/>
          <w:color w:val="000000"/>
          <w:sz w:val="20"/>
          <w:szCs w:val="20"/>
          <w:lang w:eastAsia="en-US"/>
        </w:rPr>
        <w:t>:</w:t>
      </w:r>
    </w:p>
    <w:p w14:paraId="502EF7AD" w14:textId="77777777" w:rsidR="00EE57A9" w:rsidRPr="00EE57A9" w:rsidRDefault="00EE57A9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EE57A9">
        <w:rPr>
          <w:rFonts w:ascii="Marianne" w:hAnsi="Marianne"/>
          <w:b/>
          <w:bCs/>
          <w:sz w:val="20"/>
          <w:szCs w:val="20"/>
        </w:rPr>
        <w:t>Domaine de Bois Corbon</w:t>
      </w:r>
    </w:p>
    <w:p w14:paraId="2215E30C" w14:textId="24D1D294" w:rsidR="00EE57A9" w:rsidRPr="00EE57A9" w:rsidRDefault="00EE57A9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EE57A9">
        <w:rPr>
          <w:rFonts w:ascii="Marianne" w:hAnsi="Marianne"/>
          <w:b/>
          <w:bCs/>
          <w:sz w:val="20"/>
          <w:szCs w:val="20"/>
        </w:rPr>
        <w:t>Route des Parquets</w:t>
      </w:r>
    </w:p>
    <w:p w14:paraId="6C89ACEF" w14:textId="33B204F4" w:rsidR="0018515B" w:rsidRPr="00BA1EFD" w:rsidRDefault="00A85AD5" w:rsidP="00BA1EFD">
      <w:pPr>
        <w:pStyle w:val="Sansinterligne"/>
        <w:jc w:val="center"/>
        <w:rPr>
          <w:rFonts w:ascii="Marianne" w:hAnsi="Marianne"/>
          <w:b/>
          <w:bCs/>
          <w:sz w:val="20"/>
          <w:szCs w:val="20"/>
        </w:rPr>
      </w:pPr>
      <w:r w:rsidRPr="00EE57A9">
        <w:rPr>
          <w:rFonts w:ascii="Marianne" w:hAnsi="Marianne"/>
          <w:b/>
          <w:bCs/>
          <w:sz w:val="20"/>
          <w:szCs w:val="20"/>
        </w:rPr>
        <w:t xml:space="preserve"> </w:t>
      </w:r>
      <w:r w:rsidR="00EE57A9" w:rsidRPr="00EE57A9">
        <w:rPr>
          <w:rFonts w:ascii="Marianne" w:hAnsi="Marianne"/>
          <w:b/>
          <w:bCs/>
          <w:sz w:val="20"/>
          <w:szCs w:val="20"/>
        </w:rPr>
        <w:t>95 390 Saint-Prix</w:t>
      </w:r>
    </w:p>
    <w:p w14:paraId="78BC3CEA" w14:textId="77777777" w:rsidR="0018515B" w:rsidRPr="00BA1EFD" w:rsidRDefault="0018515B" w:rsidP="0018515B">
      <w:pPr>
        <w:pStyle w:val="Sansinterligne"/>
        <w:rPr>
          <w:rFonts w:ascii="Marianne" w:hAnsi="Marianne"/>
          <w:sz w:val="20"/>
          <w:szCs w:val="20"/>
        </w:rPr>
      </w:pPr>
    </w:p>
    <w:p w14:paraId="6879D305" w14:textId="77777777" w:rsidR="0018515B" w:rsidRPr="00BA1EFD" w:rsidRDefault="00256AF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M. /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Mme</w:t>
      </w:r>
      <w:r w:rsidR="0018515B"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="0018515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24A143F4" w14:textId="28587962" w:rsidR="0018515B" w:rsidRPr="00BA1EFD" w:rsidRDefault="0018515B" w:rsidP="00BA1EFD">
      <w:pPr>
        <w:jc w:val="left"/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Représentant la société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="00256AFB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</w:t>
      </w:r>
    </w:p>
    <w:p w14:paraId="59B8B903" w14:textId="77777777" w:rsidR="0018515B" w:rsidRPr="00BA1EFD" w:rsidRDefault="0018515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1E9E8BF9" w14:textId="3AF9551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S’est rendu(e) sur place le</w:t>
      </w:r>
      <w:r w:rsidRPr="00BA1EFD">
        <w:rPr>
          <w:rFonts w:ascii="Calibri" w:eastAsiaTheme="minorHAnsi" w:hAnsi="Calibri" w:cs="Calibri"/>
          <w:sz w:val="20"/>
          <w:szCs w:val="20"/>
          <w:lang w:eastAsia="en-US"/>
        </w:rPr>
        <w:t> 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: 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</w:t>
      </w:r>
      <w:r w:rsidRPr="00BA1EFD">
        <w:rPr>
          <w:rFonts w:ascii="Marianne" w:eastAsiaTheme="minorHAnsi" w:hAnsi="Marianne" w:cs="Marianne"/>
          <w:sz w:val="20"/>
          <w:szCs w:val="20"/>
          <w:lang w:eastAsia="en-US"/>
        </w:rPr>
        <w:t>…………</w:t>
      </w: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>/202</w:t>
      </w:r>
      <w:r w:rsidR="00D46385" w:rsidRPr="00BA1EFD">
        <w:rPr>
          <w:rFonts w:ascii="Marianne" w:eastAsiaTheme="minorHAnsi" w:hAnsi="Marianne" w:cstheme="minorBidi"/>
          <w:sz w:val="20"/>
          <w:szCs w:val="20"/>
          <w:lang w:eastAsia="en-US"/>
        </w:rPr>
        <w:t>5</w:t>
      </w:r>
    </w:p>
    <w:p w14:paraId="436C87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35A2B417" w14:textId="77777777" w:rsidR="0018515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sz w:val="20"/>
          <w:szCs w:val="20"/>
          <w:lang w:eastAsia="en-US"/>
        </w:rPr>
        <w:t xml:space="preserve">En conséquence connait les lieux et a pris en compte l’ensemble des contraintes particulières liées aux conditions d’exécution de la prestation. </w:t>
      </w:r>
    </w:p>
    <w:p w14:paraId="3DE3B06B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62F3DF72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</w:p>
    <w:p w14:paraId="40D00BCE" w14:textId="77777777" w:rsidR="00256AFB" w:rsidRPr="00BA1EFD" w:rsidRDefault="00256AFB">
      <w:pPr>
        <w:rPr>
          <w:rFonts w:ascii="Marianne" w:eastAsiaTheme="minorHAnsi" w:hAnsi="Marianne" w:cstheme="minorBidi"/>
          <w:sz w:val="20"/>
          <w:szCs w:val="20"/>
          <w:lang w:eastAsia="en-US"/>
        </w:rPr>
      </w:pP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B99404" wp14:editId="09701D98">
                <wp:simplePos x="0" y="0"/>
                <wp:positionH relativeFrom="column">
                  <wp:posOffset>3508387</wp:posOffset>
                </wp:positionH>
                <wp:positionV relativeFrom="paragraph">
                  <wp:posOffset>175308</wp:posOffset>
                </wp:positionV>
                <wp:extent cx="2360930" cy="1129665"/>
                <wp:effectExtent l="0" t="0" r="19685" b="1333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27284" w14:textId="6F7B165A" w:rsidR="00256AFB" w:rsidRPr="00A85AD5" w:rsidRDefault="00BA1EFD" w:rsidP="00256AFB">
                            <w:pPr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 xml:space="preserve">Le représentant de </w:t>
                            </w:r>
                            <w:proofErr w:type="gramStart"/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’O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N</w:t>
                            </w: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.</w:t>
                            </w:r>
                            <w:r w:rsidR="00256AFB"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F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9940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6.25pt;margin-top:13.8pt;width:185.9pt;height:88.9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">
                <v:textbox>
                  <w:txbxContent>
                    <w:p w14:paraId="5C227284" w14:textId="6F7B165A" w:rsidR="00256AFB" w:rsidRPr="00A85AD5" w:rsidRDefault="00BA1EFD" w:rsidP="00256AFB">
                      <w:pPr>
                        <w:jc w:val="center"/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 xml:space="preserve">Le représentant de </w:t>
                      </w:r>
                      <w:proofErr w:type="gramStart"/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’O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N</w:t>
                      </w: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.</w:t>
                      </w:r>
                      <w:r w:rsidR="00256AFB"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F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BA1EFD">
        <w:rPr>
          <w:rFonts w:ascii="Marianne" w:eastAsiaTheme="minorHAnsi" w:hAnsi="Marianne" w:cstheme="minorBid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2C1647" wp14:editId="0F5F7544">
                <wp:simplePos x="0" y="0"/>
                <wp:positionH relativeFrom="column">
                  <wp:posOffset>72199</wp:posOffset>
                </wp:positionH>
                <wp:positionV relativeFrom="paragraph">
                  <wp:posOffset>182880</wp:posOffset>
                </wp:positionV>
                <wp:extent cx="2360930" cy="1129665"/>
                <wp:effectExtent l="0" t="0" r="19685" b="133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29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09488" w14:textId="77777777" w:rsidR="00256AFB" w:rsidRPr="00A85AD5" w:rsidRDefault="00256AFB" w:rsidP="00256AFB">
                            <w:pPr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A85AD5"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  <w:t>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1647" id="_x0000_s1027" type="#_x0000_t202" style="position:absolute;left:0;text-align:left;margin-left:5.7pt;margin-top:14.4pt;width:185.9pt;height:88.9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">
                <v:textbox>
                  <w:txbxContent>
                    <w:p w14:paraId="21D09488" w14:textId="77777777" w:rsidR="00256AFB" w:rsidRPr="00A85AD5" w:rsidRDefault="00256AFB" w:rsidP="00256AFB">
                      <w:pPr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A85AD5">
                        <w:rPr>
                          <w:rFonts w:ascii="Marianne" w:hAnsi="Marianne"/>
                          <w:sz w:val="20"/>
                          <w:szCs w:val="20"/>
                        </w:rPr>
                        <w:t>L’entreprise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56AFB" w:rsidRPr="00BA1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E8B3A" w14:textId="77777777" w:rsidR="006A32A5" w:rsidRDefault="006A32A5" w:rsidP="006A32A5">
      <w:r>
        <w:separator/>
      </w:r>
    </w:p>
  </w:endnote>
  <w:endnote w:type="continuationSeparator" w:id="0">
    <w:p w14:paraId="726DBE1B" w14:textId="77777777" w:rsidR="006A32A5" w:rsidRDefault="006A32A5" w:rsidP="006A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E6E2" w14:textId="77777777" w:rsidR="006A32A5" w:rsidRDefault="006A32A5" w:rsidP="006A32A5">
      <w:r>
        <w:separator/>
      </w:r>
    </w:p>
  </w:footnote>
  <w:footnote w:type="continuationSeparator" w:id="0">
    <w:p w14:paraId="10E54EB6" w14:textId="77777777" w:rsidR="006A32A5" w:rsidRDefault="006A32A5" w:rsidP="006A3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211F2"/>
    <w:multiLevelType w:val="hybridMultilevel"/>
    <w:tmpl w:val="6ABE83DA"/>
    <w:lvl w:ilvl="0" w:tplc="652E2A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97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15B"/>
    <w:rsid w:val="000077B1"/>
    <w:rsid w:val="0018515B"/>
    <w:rsid w:val="00256AFB"/>
    <w:rsid w:val="002A214F"/>
    <w:rsid w:val="003A6A6C"/>
    <w:rsid w:val="00481E10"/>
    <w:rsid w:val="00484FBD"/>
    <w:rsid w:val="005110BB"/>
    <w:rsid w:val="00563176"/>
    <w:rsid w:val="006260B5"/>
    <w:rsid w:val="00691851"/>
    <w:rsid w:val="006A32A5"/>
    <w:rsid w:val="00775720"/>
    <w:rsid w:val="007B385A"/>
    <w:rsid w:val="00A326F4"/>
    <w:rsid w:val="00A60D0F"/>
    <w:rsid w:val="00A67449"/>
    <w:rsid w:val="00A85AD5"/>
    <w:rsid w:val="00B86C1C"/>
    <w:rsid w:val="00BA1EFD"/>
    <w:rsid w:val="00BD54E9"/>
    <w:rsid w:val="00C1284E"/>
    <w:rsid w:val="00C505D6"/>
    <w:rsid w:val="00D06D08"/>
    <w:rsid w:val="00D16C4C"/>
    <w:rsid w:val="00D46385"/>
    <w:rsid w:val="00DB75C1"/>
    <w:rsid w:val="00E10E15"/>
    <w:rsid w:val="00ED5A81"/>
    <w:rsid w:val="00E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E53B"/>
  <w15:chartTrackingRefBased/>
  <w15:docId w15:val="{D90519F3-F021-4543-A122-CF99F956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15B"/>
    <w:pPr>
      <w:spacing w:after="0" w:line="240" w:lineRule="auto"/>
      <w:jc w:val="both"/>
    </w:pPr>
    <w:rPr>
      <w:rFonts w:ascii="Times New (W1)" w:eastAsia="Times New Roman" w:hAnsi="Times New (W1)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8515B"/>
    <w:pPr>
      <w:spacing w:after="0" w:line="240" w:lineRule="auto"/>
    </w:pPr>
    <w:rPr>
      <w:rFonts w:asciiTheme="minorHAnsi" w:hAnsiTheme="minorHAnsi" w:cstheme="minorBidi"/>
    </w:rPr>
  </w:style>
  <w:style w:type="paragraph" w:styleId="En-tte">
    <w:name w:val="header"/>
    <w:basedOn w:val="Normal"/>
    <w:link w:val="En-tt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A32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32A5"/>
    <w:rPr>
      <w:rFonts w:ascii="Times New (W1)" w:eastAsia="Times New Roman" w:hAnsi="Times New (W1)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54B160E2EC44FB9F580E3A8F9B4B6" ma:contentTypeVersion="17" ma:contentTypeDescription="Crée un document." ma:contentTypeScope="" ma:versionID="07efe90e3edc57c1e546e149d00ea1d2">
  <xsd:schema xmlns:xsd="http://www.w3.org/2001/XMLSchema" xmlns:xs="http://www.w3.org/2001/XMLSchema" xmlns:p="http://schemas.microsoft.com/office/2006/metadata/properties" xmlns:ns2="80606c03-93f3-4672-a715-ef43fd7d8363" xmlns:ns3="7bd70e61-b8aa-4497-9919-444c77ec042b" targetNamespace="http://schemas.microsoft.com/office/2006/metadata/properties" ma:root="true" ma:fieldsID="995d4affd986388b3e0c62b20fac5557" ns2:_="" ns3:_="">
    <xsd:import namespace="80606c03-93f3-4672-a715-ef43fd7d8363"/>
    <xsd:import namespace="7bd70e61-b8aa-4497-9919-444c77ec0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06c03-93f3-4672-a715-ef43fd7d8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c70c4934-82ee-4696-aafd-afc76ae7b5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70e61-b8aa-4497-9919-444c77ec0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cfa9e8-928f-4257-91d8-7c451daab60f}" ma:internalName="TaxCatchAll" ma:showField="CatchAllData" ma:web="7bd70e61-b8aa-4497-9919-444c77ec04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0606c03-93f3-4672-a715-ef43fd7d8363" xsi:nil="true"/>
    <TaxCatchAll xmlns="7bd70e61-b8aa-4497-9919-444c77ec042b" xsi:nil="true"/>
    <lcf76f155ced4ddcb4097134ff3c332f xmlns="80606c03-93f3-4672-a715-ef43fd7d83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AC24C8-5156-455A-A19E-FED499313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06c03-93f3-4672-a715-ef43fd7d8363"/>
    <ds:schemaRef ds:uri="7bd70e61-b8aa-4497-9919-444c77ec0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84288-8DA7-4016-8D30-DABD3174AF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B7986-DC84-4BF7-AEC2-D9C47B0BD0D8}">
  <ds:schemaRefs>
    <ds:schemaRef ds:uri="http://schemas.microsoft.com/office/2006/metadata/properties"/>
    <ds:schemaRef ds:uri="http://schemas.microsoft.com/office/infopath/2007/PartnerControls"/>
    <ds:schemaRef ds:uri="80606c03-93f3-4672-a715-ef43fd7d8363"/>
    <ds:schemaRef ds:uri="7bd70e61-b8aa-4497-9919-444c77ec04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BALOUZAT Clemence</dc:creator>
  <cp:keywords/>
  <dc:description/>
  <cp:lastModifiedBy>ALVINO Antony</cp:lastModifiedBy>
  <cp:revision>14</cp:revision>
  <dcterms:created xsi:type="dcterms:W3CDTF">2022-06-03T11:55:00Z</dcterms:created>
  <dcterms:modified xsi:type="dcterms:W3CDTF">2025-09-12T12:03:00Z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0x01010073254B160E2EC44FB9F580E3A8F9B4B6</vt:lpwstr>
  </property>
</Properties>
</file>